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8BE2" w14:textId="37245E73" w:rsidR="004E00F1" w:rsidRDefault="001632ED" w:rsidP="005D162A">
      <w:pPr>
        <w:spacing w:after="120"/>
        <w:jc w:val="center"/>
        <w:rPr>
          <w:noProof/>
        </w:rPr>
      </w:pPr>
      <w:r>
        <w:rPr>
          <w:rFonts w:cstheme="minorHAnsi"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08D9418" wp14:editId="642863FE">
            <wp:simplePos x="0" y="0"/>
            <wp:positionH relativeFrom="column">
              <wp:posOffset>1299210</wp:posOffset>
            </wp:positionH>
            <wp:positionV relativeFrom="paragraph">
              <wp:posOffset>0</wp:posOffset>
            </wp:positionV>
            <wp:extent cx="1495425" cy="1057275"/>
            <wp:effectExtent l="0" t="0" r="0" b="0"/>
            <wp:wrapThrough wrapText="bothSides">
              <wp:wrapPolygon edited="0">
                <wp:start x="14859" y="3114"/>
                <wp:lineTo x="5503" y="4670"/>
                <wp:lineTo x="2476" y="5838"/>
                <wp:lineTo x="3027" y="10119"/>
                <wp:lineTo x="1376" y="12454"/>
                <wp:lineTo x="1101" y="13232"/>
                <wp:lineTo x="2201" y="16346"/>
                <wp:lineTo x="2201" y="17124"/>
                <wp:lineTo x="8530" y="18292"/>
                <wp:lineTo x="18711" y="18292"/>
                <wp:lineTo x="19811" y="16346"/>
                <wp:lineTo x="20637" y="11676"/>
                <wp:lineTo x="20912" y="9341"/>
                <wp:lineTo x="20087" y="6616"/>
                <wp:lineTo x="18436" y="3114"/>
                <wp:lineTo x="14859" y="3114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74E" w:rsidRPr="00536B40">
        <w:fldChar w:fldCharType="begin"/>
      </w:r>
      <w:r w:rsidR="004E00F1">
        <w:instrText xml:space="preserve"> INCLUDEPICTURE "\\\\serverlni\\var\\folders\\mm\\c1fsfvr96hj3zwsfmxyx7n580000gn\\T\\com.microsoft.Word\\WebArchiveCopyPasteTempFiles\\+S4kATF6slAAAAAElFTkSuQmCC" \* MERGEFORMAT </w:instrText>
      </w:r>
      <w:r w:rsidR="0071674E" w:rsidRPr="00536B40">
        <w:fldChar w:fldCharType="end"/>
      </w:r>
      <w:r w:rsidR="004E00F1" w:rsidRPr="00536B40">
        <w:rPr>
          <w:noProof/>
        </w:rPr>
        <w:t xml:space="preserve">                                         </w:t>
      </w:r>
    </w:p>
    <w:p w14:paraId="641B33A3" w14:textId="094833AD" w:rsidR="00D66261" w:rsidRDefault="001632ED" w:rsidP="001632ED">
      <w:pPr>
        <w:spacing w:after="120"/>
        <w:rPr>
          <w:rFonts w:cstheme="minorHAnsi"/>
          <w:b/>
          <w:bCs/>
          <w:sz w:val="32"/>
          <w:szCs w:val="32"/>
        </w:rPr>
      </w:pPr>
      <w:r>
        <w:rPr>
          <w:rFonts w:ascii="Trebuchet MS" w:hAnsi="Trebuchet MS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4BEB8C" wp14:editId="1C209C32">
            <wp:simplePos x="0" y="0"/>
            <wp:positionH relativeFrom="column">
              <wp:posOffset>2918460</wp:posOffset>
            </wp:positionH>
            <wp:positionV relativeFrom="paragraph">
              <wp:posOffset>85725</wp:posOffset>
            </wp:positionV>
            <wp:extent cx="1752600" cy="571429"/>
            <wp:effectExtent l="0" t="0" r="0" b="63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CS estes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C62B8" w14:textId="77777777" w:rsidR="001632ED" w:rsidRDefault="001632ED" w:rsidP="007952F8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3437E758" w14:textId="77777777" w:rsidR="001632ED" w:rsidRDefault="001632ED" w:rsidP="007952F8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6DA8EEEA" w14:textId="77777777" w:rsidR="001632ED" w:rsidRDefault="001632ED" w:rsidP="007952F8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7DE35702" w14:textId="5FB2E931" w:rsidR="004E00F1" w:rsidRPr="007E1B1F" w:rsidRDefault="004E00F1" w:rsidP="007952F8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77BD689C" w14:textId="66323CAD" w:rsidR="00EE4A56" w:rsidRDefault="004E00F1" w:rsidP="00682EC2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304E9E01" w14:textId="77777777" w:rsidR="00682EC2" w:rsidRPr="00682EC2" w:rsidRDefault="00682EC2" w:rsidP="00682EC2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</w:p>
    <w:p w14:paraId="5B5BFA68" w14:textId="7B3F7875" w:rsidR="00C36BAF" w:rsidRPr="00682EC2" w:rsidRDefault="00EE4A56" w:rsidP="00682EC2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</w:pPr>
      <w:r w:rsidRPr="00EE4A56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COMUNICATO STAMPA N°2</w:t>
      </w:r>
      <w:r w:rsidR="001632ED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9</w:t>
      </w:r>
      <w:r w:rsidRPr="00EE4A56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 xml:space="preserve"> del </w:t>
      </w:r>
      <w:r w:rsidR="001632ED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03</w:t>
      </w:r>
      <w:r w:rsidRPr="00EE4A56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/1</w:t>
      </w:r>
      <w:r w:rsidR="001632ED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1</w:t>
      </w:r>
      <w:r w:rsidRPr="00EE4A56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/2022</w:t>
      </w:r>
    </w:p>
    <w:p w14:paraId="632FFB8F" w14:textId="0CBB89D1" w:rsidR="003C424F" w:rsidRPr="00682EC2" w:rsidRDefault="001632ED" w:rsidP="00CF6396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682EC2">
        <w:rPr>
          <w:rFonts w:ascii="Calibri" w:hAnsi="Calibri" w:cs="Calibri"/>
          <w:b/>
          <w:bCs/>
          <w:color w:val="FF0000"/>
          <w:sz w:val="36"/>
          <w:szCs w:val="36"/>
        </w:rPr>
        <w:t>PROTOCOLLO D’INTESA ICS-LNI: UNA COLLABORAZIONE FINALIZZATA ALLA VALORIZZAZIONE DEL MARE E DELLE ATTIVITÀ NAUTICHE</w:t>
      </w:r>
    </w:p>
    <w:p w14:paraId="3298CF73" w14:textId="1B7BF562" w:rsidR="00CF6396" w:rsidRDefault="00CF6396" w:rsidP="00CF6396">
      <w:pPr>
        <w:jc w:val="center"/>
        <w:rPr>
          <w:rFonts w:ascii="Calibri" w:hAnsi="Calibri" w:cs="Calibri"/>
          <w:b/>
          <w:bCs/>
          <w:color w:val="FF0000"/>
          <w:sz w:val="30"/>
          <w:szCs w:val="30"/>
        </w:rPr>
      </w:pPr>
    </w:p>
    <w:p w14:paraId="7D8179F4" w14:textId="77777777" w:rsidR="00682EC2" w:rsidRPr="00CF6396" w:rsidRDefault="00682EC2" w:rsidP="00CF6396">
      <w:pPr>
        <w:jc w:val="center"/>
        <w:rPr>
          <w:rFonts w:ascii="Calibri" w:hAnsi="Calibri" w:cs="Calibri"/>
          <w:b/>
          <w:bCs/>
          <w:color w:val="FF0000"/>
          <w:sz w:val="30"/>
          <w:szCs w:val="30"/>
        </w:rPr>
      </w:pPr>
    </w:p>
    <w:p w14:paraId="1CA7331F" w14:textId="77777777" w:rsidR="001632ED" w:rsidRPr="001632ED" w:rsidRDefault="001632ED" w:rsidP="001632ED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1632ED">
        <w:rPr>
          <w:rFonts w:asciiTheme="minorHAnsi" w:hAnsiTheme="minorHAnsi" w:cstheme="minorHAnsi"/>
          <w:color w:val="000000"/>
        </w:rPr>
        <w:t>L’Istituto per il Credito Sportivo, banca sociale per lo sviluppo sostenibile dell’Italia attraverso lo Sport e la Cultura, e la Lega Navale Italiana hanno sottoscritto un Protocollo d’Intesa per supportare l’attività dell’Associazione nella tutela dell'ambiente marino e delle acque interne oltre che la pratica del diporto e delle attività nautiche.</w:t>
      </w:r>
    </w:p>
    <w:p w14:paraId="00770735" w14:textId="0F410527" w:rsidR="001632ED" w:rsidRPr="001632ED" w:rsidRDefault="001632ED" w:rsidP="001632ED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1632ED">
        <w:rPr>
          <w:rFonts w:asciiTheme="minorHAnsi" w:hAnsiTheme="minorHAnsi" w:cstheme="minorHAnsi"/>
          <w:color w:val="000000"/>
        </w:rPr>
        <w:t>Elemento centrale dell’accordo, siglato dal Presidente Vicario dell’ICS Antonella Baldino e dal Presidente Nazionale della LNI, Amm. Donato Marzano, è il prodotto “Mutuo Light 2.0 - LNI” con il quale le strutture periferiche della Lega Navale Italiana, previa lettera di referenza della Presidenza Nazionale della LNI, potranno ricevere un finanziamento finalizzato all’acquisto di attrezzature sportive e per realizzare e ristrutturare impianti su tutto il territorio nazionale. L’importo massimo è pari a 60.000 euro, con durata da 2 a 7 anni.</w:t>
      </w:r>
    </w:p>
    <w:p w14:paraId="49F8BE1E" w14:textId="6B307F2C" w:rsidR="001632ED" w:rsidRDefault="001632ED" w:rsidP="00682EC2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1632ED">
        <w:rPr>
          <w:rFonts w:asciiTheme="minorHAnsi" w:hAnsiTheme="minorHAnsi" w:cstheme="minorHAnsi"/>
          <w:color w:val="000000"/>
        </w:rPr>
        <w:t xml:space="preserve">La firma della Convenzione con la Lega Navale Italiana consente di attivare un nuovo strumento di collaborazione finalizzato alla valorizzazione del mare e delle attività nautiche. Il Protocollo d’Intesa rappresenta un contributo stimolante alla collaborazione con un Ente che da 125 anni si impegna nel diffondere il rispetto e la tutela delle acque marine lavorando a stretto contatto con i giovani per evidenziare l’importanza di una delle ricchezze del Paese. </w:t>
      </w:r>
    </w:p>
    <w:p w14:paraId="3E8BACCD" w14:textId="0F710B05" w:rsidR="00682EC2" w:rsidRDefault="00682EC2" w:rsidP="00682EC2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14:paraId="7EC06A6C" w14:textId="77777777" w:rsidR="00682EC2" w:rsidRDefault="00682EC2" w:rsidP="00682EC2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14:paraId="66F70C5D" w14:textId="77777777" w:rsidR="00ED015F" w:rsidRPr="00ED015F" w:rsidRDefault="00ED015F" w:rsidP="00ED015F">
      <w:pPr>
        <w:ind w:left="-284" w:right="-427" w:hanging="284"/>
        <w:rPr>
          <w:color w:val="0000FF" w:themeColor="hyperlink"/>
          <w:u w:val="single"/>
        </w:rPr>
      </w:pPr>
      <w:r w:rsidRPr="00ED015F">
        <w:rPr>
          <w:noProof/>
        </w:rPr>
        <w:lastRenderedPageBreak/>
        <w:drawing>
          <wp:inline distT="0" distB="0" distL="0" distR="0" wp14:anchorId="2A03F224" wp14:editId="746D26D1">
            <wp:extent cx="600075" cy="936172"/>
            <wp:effectExtent l="0" t="0" r="0" b="0"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42" cy="10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D015F">
          <w:rPr>
            <w:color w:val="0000FF" w:themeColor="hyperlink"/>
            <w:u w:val="single"/>
          </w:rPr>
          <w:t>www.leganavale.it</w:t>
        </w:r>
      </w:hyperlink>
      <w:r w:rsidRPr="00ED015F">
        <w:t xml:space="preserve">   </w:t>
      </w:r>
      <w:r w:rsidRPr="00ED015F">
        <w:rPr>
          <w:noProof/>
        </w:rPr>
        <w:drawing>
          <wp:inline distT="0" distB="0" distL="0" distR="0" wp14:anchorId="1A7714AB" wp14:editId="65609798">
            <wp:extent cx="523875" cy="679095"/>
            <wp:effectExtent l="0" t="0" r="0" b="6985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     </w:t>
      </w:r>
      <w:r w:rsidRPr="00ED015F">
        <w:tab/>
      </w:r>
      <w:r w:rsidRPr="00ED015F">
        <w:tab/>
      </w:r>
      <w:r w:rsidRPr="00ED015F">
        <w:tab/>
        <w:t xml:space="preserve">              </w:t>
      </w:r>
      <w:hyperlink r:id="rId12" w:history="1">
        <w:r w:rsidRPr="00ED015F">
          <w:rPr>
            <w:color w:val="0000FF" w:themeColor="hyperlink"/>
            <w:u w:val="single"/>
          </w:rPr>
          <w:t>www.leganavalenews.it</w:t>
        </w:r>
      </w:hyperlink>
      <w:r w:rsidRPr="00ED015F">
        <w:rPr>
          <w:color w:val="0000FF" w:themeColor="hyperlink"/>
          <w:u w:val="single"/>
        </w:rPr>
        <w:t xml:space="preserve"> </w:t>
      </w:r>
      <w:r w:rsidRPr="00AC18E0">
        <w:rPr>
          <w:color w:val="0000FF" w:themeColor="hyperlink"/>
        </w:rPr>
        <w:t xml:space="preserve">   </w:t>
      </w:r>
      <w:r w:rsidRPr="00ED015F">
        <w:rPr>
          <w:noProof/>
          <w:color w:val="0000FF" w:themeColor="hyperlink"/>
        </w:rPr>
        <w:drawing>
          <wp:inline distT="0" distB="0" distL="0" distR="0" wp14:anchorId="45A49A41" wp14:editId="56BE8900">
            <wp:extent cx="523875" cy="679096"/>
            <wp:effectExtent l="0" t="0" r="0" b="6985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24120" w14:textId="77777777" w:rsidR="00ED015F" w:rsidRPr="00ED015F" w:rsidRDefault="00ED015F" w:rsidP="00ED015F">
      <w:pPr>
        <w:ind w:left="-284" w:right="-427" w:hanging="284"/>
        <w:jc w:val="center"/>
        <w:rPr>
          <w:color w:val="0000FF" w:themeColor="hyperlink"/>
          <w:u w:val="single"/>
        </w:rPr>
      </w:pPr>
    </w:p>
    <w:p w14:paraId="21A92D56" w14:textId="77777777" w:rsidR="00ED015F" w:rsidRPr="00ED015F" w:rsidRDefault="00ED015F" w:rsidP="00ED015F">
      <w:pPr>
        <w:ind w:left="-284" w:right="-427" w:hanging="284"/>
        <w:jc w:val="center"/>
        <w:rPr>
          <w:color w:val="0000FF" w:themeColor="hyperlink"/>
          <w:u w:val="single"/>
        </w:rPr>
      </w:pPr>
    </w:p>
    <w:p w14:paraId="723D055F" w14:textId="77777777" w:rsidR="00ED015F" w:rsidRPr="00ED015F" w:rsidRDefault="00ED015F" w:rsidP="00ED015F">
      <w:pPr>
        <w:ind w:left="-284" w:right="-427"/>
        <w:jc w:val="center"/>
        <w:rPr>
          <w:rFonts w:asciiTheme="minorHAnsi" w:hAnsiTheme="minorHAnsi" w:cstheme="minorHAnsi"/>
          <w:color w:val="000000"/>
        </w:rPr>
      </w:pPr>
      <w:r w:rsidRPr="00ED015F">
        <w:rPr>
          <w:noProof/>
          <w:sz w:val="56"/>
          <w:szCs w:val="56"/>
        </w:rPr>
        <w:drawing>
          <wp:inline distT="0" distB="0" distL="0" distR="0" wp14:anchorId="669AB996" wp14:editId="58CEA19B">
            <wp:extent cx="351129" cy="355411"/>
            <wp:effectExtent l="0" t="0" r="0" b="6985"/>
            <wp:docPr id="1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>Facebook</w:t>
      </w:r>
      <w:r w:rsidRPr="00ED015F">
        <w:rPr>
          <w:sz w:val="56"/>
          <w:szCs w:val="56"/>
        </w:rPr>
        <w:t xml:space="preserve"> </w:t>
      </w:r>
      <w:r w:rsidRPr="00ED015F">
        <w:rPr>
          <w:noProof/>
          <w:sz w:val="56"/>
          <w:szCs w:val="56"/>
        </w:rPr>
        <w:drawing>
          <wp:inline distT="0" distB="0" distL="0" distR="0" wp14:anchorId="0A1AA9A7" wp14:editId="3BEB2630">
            <wp:extent cx="504825" cy="654401"/>
            <wp:effectExtent l="0" t="0" r="0" b="0"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rPr>
          <w:sz w:val="56"/>
          <w:szCs w:val="56"/>
        </w:rPr>
        <w:t xml:space="preserve">  </w:t>
      </w:r>
      <w:r w:rsidRPr="00ED015F">
        <w:rPr>
          <w:noProof/>
        </w:rPr>
        <w:drawing>
          <wp:inline distT="0" distB="0" distL="0" distR="0" wp14:anchorId="4724D3F5" wp14:editId="6AE433A5">
            <wp:extent cx="320675" cy="307340"/>
            <wp:effectExtent l="0" t="0" r="3175" b="0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5F">
        <w:rPr>
          <w:sz w:val="56"/>
          <w:szCs w:val="56"/>
        </w:rPr>
        <w:t xml:space="preserve"> </w:t>
      </w:r>
      <w:r w:rsidRPr="00ED015F">
        <w:t xml:space="preserve">Twitter </w:t>
      </w:r>
      <w:r w:rsidRPr="00ED015F">
        <w:rPr>
          <w:noProof/>
        </w:rPr>
        <w:drawing>
          <wp:inline distT="0" distB="0" distL="0" distR="0" wp14:anchorId="4F9E3262" wp14:editId="02FFB3BF">
            <wp:extent cx="518026" cy="671513"/>
            <wp:effectExtent l="0" t="0" r="0" b="0"/>
            <wp:docPr id="2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</w:t>
      </w:r>
      <w:r w:rsidRPr="00ED015F">
        <w:rPr>
          <w:noProof/>
        </w:rPr>
        <w:t xml:space="preserve">    </w:t>
      </w:r>
      <w:r w:rsidRPr="00ED015F">
        <w:rPr>
          <w:noProof/>
        </w:rPr>
        <w:drawing>
          <wp:inline distT="0" distB="0" distL="0" distR="0" wp14:anchorId="269F4735" wp14:editId="477B8529">
            <wp:extent cx="352697" cy="351130"/>
            <wp:effectExtent l="0" t="0" r="0" b="0"/>
            <wp:docPr id="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  Instagram </w:t>
      </w:r>
      <w:r w:rsidRPr="00ED015F">
        <w:rPr>
          <w:noProof/>
        </w:rPr>
        <w:drawing>
          <wp:inline distT="0" distB="0" distL="0" distR="0" wp14:anchorId="68B05C9E" wp14:editId="50DE1AB9">
            <wp:extent cx="505051" cy="654695"/>
            <wp:effectExtent l="0" t="0" r="9525" b="0"/>
            <wp:docPr id="2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 </w:t>
      </w:r>
      <w:r w:rsidRPr="00ED015F">
        <w:rPr>
          <w:noProof/>
          <w:sz w:val="56"/>
          <w:szCs w:val="56"/>
        </w:rPr>
        <w:t xml:space="preserve">  </w:t>
      </w:r>
      <w:r w:rsidRPr="00ED015F">
        <w:rPr>
          <w:noProof/>
          <w:sz w:val="56"/>
          <w:szCs w:val="56"/>
        </w:rPr>
        <w:drawing>
          <wp:inline distT="0" distB="0" distL="0" distR="0" wp14:anchorId="73B418AD" wp14:editId="5F238D25">
            <wp:extent cx="614477" cy="257223"/>
            <wp:effectExtent l="0" t="0" r="0" b="0"/>
            <wp:docPr id="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rPr>
          <w:sz w:val="56"/>
          <w:szCs w:val="56"/>
        </w:rPr>
        <w:t xml:space="preserve"> </w:t>
      </w:r>
      <w:r w:rsidRPr="00ED015F">
        <w:rPr>
          <w:noProof/>
          <w:sz w:val="56"/>
          <w:szCs w:val="56"/>
        </w:rPr>
        <w:drawing>
          <wp:inline distT="0" distB="0" distL="0" distR="0" wp14:anchorId="71EABEA6" wp14:editId="55A0C9F5">
            <wp:extent cx="517290" cy="670560"/>
            <wp:effectExtent l="0" t="0" r="0" b="0"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CD69" w14:textId="77777777" w:rsidR="00C04DD8" w:rsidRDefault="00C04DD8" w:rsidP="00C04DD8">
      <w:pPr>
        <w:ind w:left="-284" w:right="-427"/>
        <w:jc w:val="center"/>
        <w:rPr>
          <w:color w:val="000000" w:themeColor="text1"/>
        </w:rPr>
      </w:pPr>
    </w:p>
    <w:p w14:paraId="73D62B27" w14:textId="6C8E77B9" w:rsidR="00C04DD8" w:rsidRDefault="00C04DD8" w:rsidP="00ED015F">
      <w:pPr>
        <w:ind w:left="-284" w:right="-427"/>
        <w:rPr>
          <w:color w:val="000000" w:themeColor="text1"/>
        </w:rPr>
      </w:pPr>
    </w:p>
    <w:p w14:paraId="7A427A97" w14:textId="38538028" w:rsidR="00C04DD8" w:rsidRPr="00157B86" w:rsidRDefault="00C04DD8" w:rsidP="00C04DD8">
      <w:pPr>
        <w:ind w:left="-284" w:right="-427"/>
        <w:jc w:val="center"/>
        <w:rPr>
          <w:color w:val="000000" w:themeColor="text1"/>
        </w:rPr>
      </w:pPr>
    </w:p>
    <w:p w14:paraId="43E2336B" w14:textId="53FBA4F7" w:rsidR="00C04DD8" w:rsidRPr="00D177AE" w:rsidRDefault="00C04DD8" w:rsidP="00ED015F">
      <w:pPr>
        <w:ind w:left="-284" w:right="-427"/>
        <w:rPr>
          <w:rFonts w:asciiTheme="minorHAnsi" w:hAnsiTheme="minorHAnsi" w:cstheme="minorHAnsi"/>
          <w:color w:val="000000"/>
        </w:rPr>
      </w:pPr>
    </w:p>
    <w:sectPr w:rsidR="00C04DD8" w:rsidRPr="00D177AE" w:rsidSect="00C36BA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6F01" w14:textId="77777777" w:rsidR="0048326F" w:rsidRDefault="0048326F">
      <w:r>
        <w:separator/>
      </w:r>
    </w:p>
  </w:endnote>
  <w:endnote w:type="continuationSeparator" w:id="0">
    <w:p w14:paraId="17621681" w14:textId="77777777" w:rsidR="0048326F" w:rsidRDefault="0048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4960" w14:textId="77777777" w:rsidR="00C27AA3" w:rsidRDefault="00C27A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F4FE" w14:textId="77777777" w:rsidR="0006581A" w:rsidRDefault="0006581A" w:rsidP="0006581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</w:p>
  <w:p w14:paraId="6046C5C7" w14:textId="0F9C29D4" w:rsidR="0006581A" w:rsidRPr="005D51F6" w:rsidRDefault="0006581A" w:rsidP="0006581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5D51F6">
      <w:rPr>
        <w:rFonts w:ascii="Calibri" w:eastAsia="Calibri" w:hAnsi="Calibri"/>
        <w:sz w:val="22"/>
        <w:szCs w:val="22"/>
        <w:lang w:eastAsia="en-US"/>
      </w:rPr>
      <w:t xml:space="preserve">LEGA NAVALE ITALIANA                                                               </w:t>
    </w:r>
    <w:r w:rsidR="00C27AA3">
      <w:rPr>
        <w:rFonts w:ascii="Calibri" w:eastAsia="Calibri" w:hAnsi="Calibri"/>
        <w:sz w:val="22"/>
        <w:szCs w:val="22"/>
        <w:lang w:eastAsia="en-US"/>
      </w:rPr>
      <w:tab/>
    </w:r>
    <w:r w:rsidRPr="005D51F6">
      <w:rPr>
        <w:rFonts w:ascii="Calibri" w:eastAsia="Calibri" w:hAnsi="Calibri"/>
        <w:sz w:val="22"/>
        <w:szCs w:val="22"/>
        <w:lang w:eastAsia="en-US"/>
      </w:rPr>
      <w:t xml:space="preserve">tel. </w:t>
    </w:r>
    <w:r w:rsidRPr="005D51F6">
      <w:rPr>
        <w:rFonts w:ascii="Calibri" w:eastAsia="Calibri" w:hAnsi="Calibri"/>
        <w:color w:val="111111"/>
        <w:sz w:val="22"/>
        <w:szCs w:val="22"/>
        <w:shd w:val="clear" w:color="auto" w:fill="FFFFFF"/>
        <w:lang w:eastAsia="en-US"/>
      </w:rPr>
      <w:t>06.809159218 - 06.809159223</w:t>
    </w:r>
  </w:p>
  <w:p w14:paraId="161E3FD5" w14:textId="77777777" w:rsidR="0006581A" w:rsidRPr="005D51F6" w:rsidRDefault="0006581A" w:rsidP="0006581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5D51F6">
      <w:rPr>
        <w:rFonts w:ascii="Calibri" w:eastAsia="Calibri" w:hAnsi="Calibri"/>
        <w:sz w:val="22"/>
        <w:szCs w:val="22"/>
        <w:lang w:eastAsia="en-US"/>
      </w:rPr>
      <w:t xml:space="preserve">Presidenza Nazionale                                                                                       </w:t>
    </w:r>
    <w:hyperlink r:id="rId1" w:history="1">
      <w:r w:rsidRPr="005D51F6">
        <w:rPr>
          <w:rFonts w:ascii="Georgia" w:eastAsia="Calibri" w:hAnsi="Georgia"/>
          <w:b/>
          <w:bCs/>
          <w:color w:val="0070C0"/>
          <w:sz w:val="22"/>
          <w:szCs w:val="22"/>
          <w:u w:val="single"/>
          <w:shd w:val="clear" w:color="auto" w:fill="FFFFFF"/>
          <w:lang w:eastAsia="en-US"/>
        </w:rPr>
        <w:t>comunicazione@leganavale.it</w:t>
      </w:r>
    </w:hyperlink>
    <w:r w:rsidRPr="005D51F6">
      <w:rPr>
        <w:rFonts w:ascii="Calibri" w:eastAsia="Calibri" w:hAnsi="Calibri"/>
        <w:b/>
        <w:bCs/>
        <w:color w:val="0070C0"/>
        <w:sz w:val="22"/>
        <w:szCs w:val="22"/>
        <w:lang w:eastAsia="en-US"/>
      </w:rPr>
      <w:t xml:space="preserve"> </w:t>
    </w:r>
    <w:r w:rsidRPr="005D51F6">
      <w:rPr>
        <w:rFonts w:ascii="Calibri" w:eastAsia="Calibri" w:hAnsi="Calibri"/>
        <w:b/>
        <w:bCs/>
        <w:color w:val="4F81BD"/>
        <w:sz w:val="22"/>
        <w:szCs w:val="22"/>
        <w:lang w:eastAsia="en-US"/>
      </w:rPr>
      <w:t xml:space="preserve"> </w:t>
    </w:r>
    <w:r w:rsidRPr="005D51F6">
      <w:rPr>
        <w:rFonts w:ascii="Calibri" w:eastAsia="Calibri" w:hAnsi="Calibri"/>
        <w:b/>
        <w:bCs/>
        <w:sz w:val="22"/>
        <w:szCs w:val="22"/>
        <w:lang w:eastAsia="en-US"/>
      </w:rPr>
      <w:t xml:space="preserve">    </w:t>
    </w:r>
    <w:r w:rsidRPr="005D51F6">
      <w:rPr>
        <w:rFonts w:ascii="Calibri" w:eastAsia="Calibri" w:hAnsi="Calibri"/>
        <w:sz w:val="22"/>
        <w:szCs w:val="22"/>
        <w:lang w:eastAsia="en-US"/>
      </w:rPr>
      <w:t xml:space="preserve">  </w:t>
    </w:r>
  </w:p>
  <w:p w14:paraId="21838E5F" w14:textId="367E3BA0" w:rsidR="0006581A" w:rsidRPr="005D51F6" w:rsidRDefault="0006581A" w:rsidP="0006581A">
    <w:pPr>
      <w:tabs>
        <w:tab w:val="center" w:pos="4819"/>
        <w:tab w:val="left" w:pos="6237"/>
        <w:tab w:val="right" w:pos="9638"/>
      </w:tabs>
      <w:rPr>
        <w:rFonts w:ascii="Calibri" w:eastAsia="Calibri" w:hAnsi="Calibri"/>
        <w:b/>
        <w:bCs/>
        <w:color w:val="0070C0"/>
        <w:sz w:val="22"/>
        <w:szCs w:val="22"/>
        <w:lang w:eastAsia="en-US"/>
      </w:rPr>
    </w:pPr>
    <w:r w:rsidRPr="005D51F6">
      <w:rPr>
        <w:rFonts w:ascii="Calibri" w:eastAsia="Calibri" w:hAnsi="Calibri"/>
        <w:sz w:val="22"/>
        <w:szCs w:val="22"/>
        <w:lang w:eastAsia="en-US"/>
      </w:rPr>
      <w:t>Via Guidubaldo d</w:t>
    </w:r>
    <w:r w:rsidR="009D5D33">
      <w:rPr>
        <w:rFonts w:ascii="Calibri" w:eastAsia="Calibri" w:hAnsi="Calibri"/>
        <w:sz w:val="22"/>
        <w:szCs w:val="22"/>
        <w:lang w:eastAsia="en-US"/>
      </w:rPr>
      <w:t>e</w:t>
    </w:r>
    <w:r w:rsidRPr="005D51F6">
      <w:rPr>
        <w:rFonts w:ascii="Calibri" w:eastAsia="Calibri" w:hAnsi="Calibri"/>
        <w:sz w:val="22"/>
        <w:szCs w:val="22"/>
        <w:lang w:eastAsia="en-US"/>
      </w:rPr>
      <w:t xml:space="preserve">l Monte 54 – 00197 Roma                                                  </w:t>
    </w:r>
    <w:r w:rsidRPr="005D51F6">
      <w:rPr>
        <w:rFonts w:ascii="Calibri" w:eastAsia="Calibri" w:hAnsi="Calibri"/>
        <w:sz w:val="22"/>
        <w:szCs w:val="22"/>
        <w:lang w:eastAsia="en-US"/>
      </w:rPr>
      <w:tab/>
    </w:r>
    <w:r w:rsidRPr="005D51F6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  <w:hyperlink r:id="rId2" w:history="1">
      <w:r w:rsidRPr="005D51F6">
        <w:rPr>
          <w:rFonts w:ascii="Calibri" w:eastAsia="Calibri" w:hAnsi="Calibri"/>
          <w:b/>
          <w:bCs/>
          <w:color w:val="0563C1"/>
          <w:sz w:val="22"/>
          <w:szCs w:val="22"/>
          <w:u w:val="single"/>
          <w:lang w:eastAsia="en-US"/>
        </w:rPr>
        <w:t>www.leganavale.it</w:t>
      </w:r>
    </w:hyperlink>
  </w:p>
  <w:p w14:paraId="4EF98AA2" w14:textId="77777777" w:rsidR="0006581A" w:rsidRPr="005D51F6" w:rsidRDefault="00682EC2" w:rsidP="0006581A">
    <w:pPr>
      <w:tabs>
        <w:tab w:val="center" w:pos="4819"/>
        <w:tab w:val="right" w:pos="9638"/>
      </w:tabs>
      <w:jc w:val="right"/>
      <w:rPr>
        <w:rFonts w:ascii="Calibri" w:eastAsia="Calibri" w:hAnsi="Calibri"/>
        <w:color w:val="4F81BD"/>
        <w:sz w:val="22"/>
        <w:szCs w:val="22"/>
        <w:lang w:eastAsia="en-US"/>
      </w:rPr>
    </w:pPr>
    <w:hyperlink r:id="rId3" w:history="1">
      <w:r w:rsidR="0006581A" w:rsidRPr="005D51F6">
        <w:rPr>
          <w:rFonts w:ascii="Calibri" w:eastAsia="Calibri" w:hAnsi="Calibri"/>
          <w:b/>
          <w:bCs/>
          <w:color w:val="0563C1"/>
          <w:sz w:val="22"/>
          <w:szCs w:val="22"/>
          <w:u w:val="single"/>
          <w:lang w:eastAsia="en-US"/>
        </w:rPr>
        <w:t>www.leganavalenews.it</w:t>
      </w:r>
    </w:hyperlink>
  </w:p>
  <w:p w14:paraId="567D2004" w14:textId="77777777" w:rsidR="0006581A" w:rsidRDefault="000658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28FD" w14:textId="77777777" w:rsidR="00C27AA3" w:rsidRDefault="00C27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B749" w14:textId="77777777" w:rsidR="0048326F" w:rsidRDefault="0048326F">
      <w:r>
        <w:separator/>
      </w:r>
    </w:p>
  </w:footnote>
  <w:footnote w:type="continuationSeparator" w:id="0">
    <w:p w14:paraId="4AC3C3D5" w14:textId="77777777" w:rsidR="0048326F" w:rsidRDefault="0048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5639" w14:textId="77777777" w:rsidR="00C27AA3" w:rsidRDefault="00C27A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D62" w14:textId="77777777" w:rsidR="000B4779" w:rsidRDefault="000B4779" w:rsidP="00D747D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000C" w14:textId="77777777" w:rsidR="00C27AA3" w:rsidRDefault="00C27A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B81"/>
    <w:multiLevelType w:val="hybridMultilevel"/>
    <w:tmpl w:val="5FF6CE42"/>
    <w:lvl w:ilvl="0" w:tplc="D730088E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8451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99"/>
    <w:rsid w:val="00044250"/>
    <w:rsid w:val="0006099C"/>
    <w:rsid w:val="0006581A"/>
    <w:rsid w:val="00082AC6"/>
    <w:rsid w:val="000B4779"/>
    <w:rsid w:val="001148D9"/>
    <w:rsid w:val="00152E6A"/>
    <w:rsid w:val="001632ED"/>
    <w:rsid w:val="00183E5E"/>
    <w:rsid w:val="00196BF8"/>
    <w:rsid w:val="001F1927"/>
    <w:rsid w:val="002016BC"/>
    <w:rsid w:val="002203C7"/>
    <w:rsid w:val="00221693"/>
    <w:rsid w:val="0023003D"/>
    <w:rsid w:val="00232DF2"/>
    <w:rsid w:val="002478CE"/>
    <w:rsid w:val="00261669"/>
    <w:rsid w:val="002740CC"/>
    <w:rsid w:val="002B6924"/>
    <w:rsid w:val="002C168A"/>
    <w:rsid w:val="002C7AF8"/>
    <w:rsid w:val="003224A6"/>
    <w:rsid w:val="00343C66"/>
    <w:rsid w:val="00351178"/>
    <w:rsid w:val="003702D9"/>
    <w:rsid w:val="003C424F"/>
    <w:rsid w:val="00415F3F"/>
    <w:rsid w:val="00457863"/>
    <w:rsid w:val="00465819"/>
    <w:rsid w:val="0048326F"/>
    <w:rsid w:val="00486B6F"/>
    <w:rsid w:val="004B4EA5"/>
    <w:rsid w:val="004C35C1"/>
    <w:rsid w:val="004E00F1"/>
    <w:rsid w:val="004E2B7A"/>
    <w:rsid w:val="004F065F"/>
    <w:rsid w:val="004F58A8"/>
    <w:rsid w:val="00513148"/>
    <w:rsid w:val="0056459E"/>
    <w:rsid w:val="005867B3"/>
    <w:rsid w:val="005972FB"/>
    <w:rsid w:val="005B63DC"/>
    <w:rsid w:val="005D162A"/>
    <w:rsid w:val="00615A4C"/>
    <w:rsid w:val="00631D88"/>
    <w:rsid w:val="0064250E"/>
    <w:rsid w:val="00642974"/>
    <w:rsid w:val="00682D61"/>
    <w:rsid w:val="00682EC2"/>
    <w:rsid w:val="006A01A4"/>
    <w:rsid w:val="006A52D8"/>
    <w:rsid w:val="006C1A2A"/>
    <w:rsid w:val="006D1CF3"/>
    <w:rsid w:val="006F3A44"/>
    <w:rsid w:val="006F3C00"/>
    <w:rsid w:val="007079C8"/>
    <w:rsid w:val="00713D1C"/>
    <w:rsid w:val="0071674E"/>
    <w:rsid w:val="00747947"/>
    <w:rsid w:val="007952F8"/>
    <w:rsid w:val="007B0416"/>
    <w:rsid w:val="007F7104"/>
    <w:rsid w:val="007F7854"/>
    <w:rsid w:val="00800BE5"/>
    <w:rsid w:val="00867D03"/>
    <w:rsid w:val="00870BCB"/>
    <w:rsid w:val="00874A79"/>
    <w:rsid w:val="0088624F"/>
    <w:rsid w:val="00894417"/>
    <w:rsid w:val="008D0199"/>
    <w:rsid w:val="008F00F8"/>
    <w:rsid w:val="009032FA"/>
    <w:rsid w:val="009133A8"/>
    <w:rsid w:val="0091368E"/>
    <w:rsid w:val="00955797"/>
    <w:rsid w:val="00957385"/>
    <w:rsid w:val="00982126"/>
    <w:rsid w:val="009D5D33"/>
    <w:rsid w:val="009F2B62"/>
    <w:rsid w:val="00A308A0"/>
    <w:rsid w:val="00A5675E"/>
    <w:rsid w:val="00AC18E0"/>
    <w:rsid w:val="00B45ED3"/>
    <w:rsid w:val="00B9160A"/>
    <w:rsid w:val="00B94886"/>
    <w:rsid w:val="00BC59F8"/>
    <w:rsid w:val="00BE3CE5"/>
    <w:rsid w:val="00BE4997"/>
    <w:rsid w:val="00BF6757"/>
    <w:rsid w:val="00C04DD8"/>
    <w:rsid w:val="00C07A91"/>
    <w:rsid w:val="00C1083A"/>
    <w:rsid w:val="00C27487"/>
    <w:rsid w:val="00C27AA3"/>
    <w:rsid w:val="00C36BAF"/>
    <w:rsid w:val="00C418C9"/>
    <w:rsid w:val="00C54F9A"/>
    <w:rsid w:val="00C8500D"/>
    <w:rsid w:val="00C96791"/>
    <w:rsid w:val="00CA75FD"/>
    <w:rsid w:val="00CC4C9B"/>
    <w:rsid w:val="00CE2FE1"/>
    <w:rsid w:val="00CF3E0E"/>
    <w:rsid w:val="00CF6396"/>
    <w:rsid w:val="00D177AE"/>
    <w:rsid w:val="00D21BAE"/>
    <w:rsid w:val="00D33E50"/>
    <w:rsid w:val="00D55269"/>
    <w:rsid w:val="00D66261"/>
    <w:rsid w:val="00D747D3"/>
    <w:rsid w:val="00D752DA"/>
    <w:rsid w:val="00D805F4"/>
    <w:rsid w:val="00D935C2"/>
    <w:rsid w:val="00DA1437"/>
    <w:rsid w:val="00DA49B1"/>
    <w:rsid w:val="00DB3F2C"/>
    <w:rsid w:val="00DB61A8"/>
    <w:rsid w:val="00DE7E13"/>
    <w:rsid w:val="00E1366A"/>
    <w:rsid w:val="00E5111B"/>
    <w:rsid w:val="00E53D0B"/>
    <w:rsid w:val="00E55A9C"/>
    <w:rsid w:val="00E60B37"/>
    <w:rsid w:val="00E71A5C"/>
    <w:rsid w:val="00E75A99"/>
    <w:rsid w:val="00E92468"/>
    <w:rsid w:val="00EA0F12"/>
    <w:rsid w:val="00EA7152"/>
    <w:rsid w:val="00ED015F"/>
    <w:rsid w:val="00ED19B3"/>
    <w:rsid w:val="00EE042C"/>
    <w:rsid w:val="00EE4A56"/>
    <w:rsid w:val="00F10C57"/>
    <w:rsid w:val="00F13801"/>
    <w:rsid w:val="00F22C2E"/>
    <w:rsid w:val="00F338CA"/>
    <w:rsid w:val="00F3773A"/>
    <w:rsid w:val="00F5080E"/>
    <w:rsid w:val="00F5289B"/>
    <w:rsid w:val="00F80464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AE8A3"/>
  <w15:docId w15:val="{0F62E317-7FC0-4217-A1FA-7722D0C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75A99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semiHidden/>
    <w:unhideWhenUsed/>
    <w:rsid w:val="00E75A99"/>
    <w:pPr>
      <w:jc w:val="both"/>
    </w:pPr>
    <w:rPr>
      <w:rFonts w:eastAsia="Calibri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5A99"/>
    <w:rPr>
      <w:rFonts w:eastAsia="Calibri"/>
      <w:lang w:val="it-IT" w:eastAsia="it-IT" w:bidi="ar-SA"/>
    </w:rPr>
  </w:style>
  <w:style w:type="paragraph" w:styleId="Corpotesto">
    <w:name w:val="Body Text"/>
    <w:basedOn w:val="Normale"/>
    <w:rsid w:val="00C96791"/>
    <w:pPr>
      <w:spacing w:after="120"/>
    </w:pPr>
  </w:style>
  <w:style w:type="paragraph" w:styleId="Intestazione">
    <w:name w:val="header"/>
    <w:basedOn w:val="Normale"/>
    <w:rsid w:val="00C967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6791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sid w:val="006A01A4"/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rsid w:val="005867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7F78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785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C35C1"/>
    <w:rPr>
      <w:b/>
      <w:bCs/>
    </w:rPr>
  </w:style>
  <w:style w:type="paragraph" w:customStyle="1" w:styleId="cdt4ke">
    <w:name w:val="cdt4ke"/>
    <w:basedOn w:val="Normale"/>
    <w:rsid w:val="00D177AE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62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D55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6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10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http://www.leganavalenews.it" TargetMode="External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leganavale.it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E´ grande, la soddisfazione dei vertici del direttivo della Lega Navale Italiana di San Benedetto, per aver ottenuto l´organizzazione dell´Assemblea Generale dei Soci</vt:lpstr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E´ grande, la soddisfazione dei vertici del direttivo della Lega Navale Italiana di San Benedetto, per aver ottenuto l´organizzazione dell´Assemblea Generale dei Soci</dc:title>
  <dc:creator>windows xp</dc:creator>
  <cp:lastModifiedBy>Andrea Fazioli</cp:lastModifiedBy>
  <cp:revision>20</cp:revision>
  <cp:lastPrinted>2013-05-10T09:54:00Z</cp:lastPrinted>
  <dcterms:created xsi:type="dcterms:W3CDTF">2021-10-18T11:52:00Z</dcterms:created>
  <dcterms:modified xsi:type="dcterms:W3CDTF">2022-11-03T10:41:00Z</dcterms:modified>
</cp:coreProperties>
</file>